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8E7" w:rsidRPr="00945846" w:rsidRDefault="004D18E7" w:rsidP="004D18E7">
      <w:pPr>
        <w:spacing w:after="0"/>
        <w:jc w:val="both"/>
        <w:rPr>
          <w:rFonts w:cs="Arial"/>
          <w:szCs w:val="20"/>
        </w:rPr>
      </w:pPr>
      <w:r w:rsidRPr="004D18E7">
        <w:rPr>
          <w:rFonts w:cs="Arial"/>
          <w:szCs w:val="20"/>
          <w:highlight w:val="cyan"/>
        </w:rPr>
        <w:t>To:</w:t>
      </w:r>
      <w:r w:rsidRPr="00945846">
        <w:rPr>
          <w:rFonts w:cs="Arial"/>
          <w:szCs w:val="20"/>
        </w:rPr>
        <w:t xml:space="preserve"> </w:t>
      </w:r>
    </w:p>
    <w:p w:rsidR="004D18E7" w:rsidRPr="00945846" w:rsidRDefault="004D18E7" w:rsidP="004D18E7">
      <w:pPr>
        <w:spacing w:after="0"/>
        <w:jc w:val="both"/>
        <w:rPr>
          <w:rFonts w:cs="Arial"/>
          <w:szCs w:val="20"/>
        </w:rPr>
      </w:pPr>
      <w:r w:rsidRPr="00945846">
        <w:rPr>
          <w:rFonts w:cs="Arial"/>
          <w:szCs w:val="20"/>
        </w:rPr>
        <w:t xml:space="preserve">European Investment Bank </w:t>
      </w:r>
    </w:p>
    <w:p w:rsidR="004D18E7" w:rsidRPr="00945846" w:rsidRDefault="004D18E7" w:rsidP="004D18E7">
      <w:pPr>
        <w:spacing w:after="0"/>
        <w:jc w:val="both"/>
        <w:rPr>
          <w:rFonts w:cs="Arial"/>
          <w:szCs w:val="20"/>
          <w:lang w:val="fr-BE"/>
        </w:rPr>
      </w:pPr>
      <w:r w:rsidRPr="00945846">
        <w:rPr>
          <w:rFonts w:cs="Arial"/>
          <w:szCs w:val="20"/>
          <w:lang w:val="fr-BE"/>
        </w:rPr>
        <w:t>98-100 Boulevard Konrad Adenauer</w:t>
      </w:r>
    </w:p>
    <w:p w:rsidR="004D18E7" w:rsidRPr="00945846" w:rsidRDefault="004D18E7" w:rsidP="004D18E7">
      <w:pPr>
        <w:spacing w:after="0"/>
        <w:jc w:val="both"/>
        <w:rPr>
          <w:rFonts w:cs="Arial"/>
          <w:szCs w:val="20"/>
          <w:lang w:val="fr-BE"/>
        </w:rPr>
      </w:pPr>
      <w:r w:rsidRPr="00945846">
        <w:rPr>
          <w:rFonts w:cs="Arial"/>
          <w:szCs w:val="20"/>
          <w:lang w:val="fr-BE"/>
        </w:rPr>
        <w:t>L-2950 Luxembourg</w:t>
      </w:r>
    </w:p>
    <w:p w:rsidR="004D18E7" w:rsidRDefault="004D18E7" w:rsidP="00D15EDE">
      <w:pPr>
        <w:jc w:val="both"/>
      </w:pPr>
    </w:p>
    <w:p w:rsidR="00076CE9" w:rsidRDefault="00076CE9" w:rsidP="00D15EDE">
      <w:pPr>
        <w:jc w:val="both"/>
      </w:pPr>
      <w:r>
        <w:t xml:space="preserve">Dear </w:t>
      </w:r>
      <w:r w:rsidRPr="004D18E7">
        <w:rPr>
          <w:highlight w:val="cyan"/>
        </w:rPr>
        <w:t>…</w:t>
      </w:r>
    </w:p>
    <w:p w:rsidR="00076CE9" w:rsidRPr="00A36EEB" w:rsidRDefault="00393802" w:rsidP="005C5C18">
      <w:pPr>
        <w:autoSpaceDE w:val="0"/>
        <w:autoSpaceDN w:val="0"/>
        <w:jc w:val="both"/>
        <w:rPr>
          <w:rFonts w:ascii="Calibri-Bold" w:hAnsi="Calibri-Bold"/>
          <w:b/>
          <w:bCs/>
        </w:rPr>
      </w:pPr>
      <w:r w:rsidRPr="00025BE2">
        <w:rPr>
          <w:rFonts w:cs="Arial"/>
          <w:szCs w:val="20"/>
        </w:rPr>
        <w:t xml:space="preserve">Reference is made to the </w:t>
      </w:r>
      <w:r w:rsidR="00A36EEB">
        <w:rPr>
          <w:rFonts w:cs="Arial"/>
          <w:szCs w:val="20"/>
        </w:rPr>
        <w:t>Condition Precedent (</w:t>
      </w:r>
      <w:r w:rsidR="00D15EDE" w:rsidRPr="00A36EEB">
        <w:rPr>
          <w:rFonts w:cs="Arial"/>
          <w:szCs w:val="20"/>
        </w:rPr>
        <w:t>CPs</w:t>
      </w:r>
      <w:r w:rsidR="00A36EEB" w:rsidRPr="00A36EEB">
        <w:rPr>
          <w:rFonts w:cs="Arial"/>
          <w:szCs w:val="20"/>
        </w:rPr>
        <w:t>)</w:t>
      </w:r>
      <w:r w:rsidR="00D15EDE" w:rsidRPr="00A36EEB">
        <w:rPr>
          <w:rFonts w:cs="Arial"/>
          <w:szCs w:val="20"/>
        </w:rPr>
        <w:t xml:space="preserve"> List</w:t>
      </w:r>
      <w:r w:rsidR="00D15EDE" w:rsidRPr="00D15EDE">
        <w:t xml:space="preserve"> for the </w:t>
      </w:r>
      <w:r w:rsidR="00D15EDE" w:rsidRPr="005C5C18">
        <w:rPr>
          <w:b/>
        </w:rPr>
        <w:t xml:space="preserve">Georgia Upgrade of Municipal Infrastructure </w:t>
      </w:r>
      <w:r w:rsidR="005C5C18" w:rsidRPr="005C5C18">
        <w:rPr>
          <w:b/>
        </w:rPr>
        <w:t>Finance</w:t>
      </w:r>
      <w:r w:rsidR="005C5C18">
        <w:rPr>
          <w:b/>
        </w:rPr>
        <w:t xml:space="preserve"> Contract, made </w:t>
      </w:r>
      <w:r w:rsidR="00D15EDE" w:rsidRPr="005C5C18">
        <w:rPr>
          <w:b/>
        </w:rPr>
        <w:t xml:space="preserve"> </w:t>
      </w:r>
      <w:r w:rsidR="005C5C18" w:rsidRPr="005C5C18">
        <w:rPr>
          <w:b/>
        </w:rPr>
        <w:t>between Georgia (the “Borrower”) and the European Investment Bank (the “Bank”) on 9 December 2016, as amended and restated on 21 December 2020</w:t>
      </w:r>
      <w:r w:rsidR="005C5C18">
        <w:rPr>
          <w:rFonts w:ascii="Calibri-Bold" w:hAnsi="Calibri-Bold"/>
          <w:b/>
          <w:bCs/>
        </w:rPr>
        <w:t xml:space="preserve">, </w:t>
      </w:r>
      <w:r w:rsidR="00D15EDE">
        <w:t xml:space="preserve">namely </w:t>
      </w:r>
      <w:r w:rsidR="00076CE9" w:rsidRPr="00D15EDE">
        <w:t>1.04A (b) confirmation that all necessary consents, authorisations, rights of way, or approvals of governmental or public bodies or authorities required in connection with this Contract and the Project have been received and that the Promoter, to the satisfaction of the Bank, has been given the necessary authority and powers to operate the Project;</w:t>
      </w:r>
      <w:r w:rsidR="00D15EDE" w:rsidRPr="00D15EDE">
        <w:t xml:space="preserve"> and </w:t>
      </w:r>
      <w:r w:rsidR="00076CE9" w:rsidRPr="00D15EDE">
        <w:t xml:space="preserve">1.04B (a) (vii) evidence that the Borrower or the Promoter as the case may be has received all necessary Authorisations to proceed with the stage of the relevant Schemes being financed by the Loan </w:t>
      </w:r>
      <w:r w:rsidR="00076CE9" w:rsidRPr="00A36EEB">
        <w:t>contemplated by the Disbursement Offer and to operate these Sc</w:t>
      </w:r>
      <w:r w:rsidR="00D15EDE" w:rsidRPr="00A36EEB">
        <w:t xml:space="preserve">hemes under all applicable laws. </w:t>
      </w:r>
    </w:p>
    <w:p w:rsidR="003F29B3" w:rsidRPr="00A36EEB" w:rsidRDefault="003F29B3" w:rsidP="00764C47">
      <w:pPr>
        <w:jc w:val="both"/>
      </w:pPr>
      <w:r w:rsidRPr="00A36EEB">
        <w:t>This letter validates t</w:t>
      </w:r>
      <w:r w:rsidR="00393802" w:rsidRPr="00A36EEB">
        <w:t xml:space="preserve">hat </w:t>
      </w:r>
      <w:r w:rsidR="004D18E7" w:rsidRPr="00A36EEB">
        <w:t xml:space="preserve">the </w:t>
      </w:r>
      <w:r w:rsidR="00393802" w:rsidRPr="00A36EEB">
        <w:t>Ministry of Internally Displaced Persons from the Occupied Territories, Labour, Health and Social Affairs of Georgia (MoILHSA)</w:t>
      </w:r>
      <w:r w:rsidR="005C5C18" w:rsidRPr="00A36EEB">
        <w:t>, which is formally accountable for the health of the population, oversight of the health system and the quality of health services,</w:t>
      </w:r>
      <w:r w:rsidR="00764C47" w:rsidRPr="00A36EEB">
        <w:t xml:space="preserve"> </w:t>
      </w:r>
      <w:r w:rsidR="005C5C18" w:rsidRPr="00A36EEB">
        <w:t>is</w:t>
      </w:r>
      <w:r w:rsidRPr="00A36EEB">
        <w:t xml:space="preserve"> </w:t>
      </w:r>
      <w:r w:rsidR="004D18E7" w:rsidRPr="00A36EEB">
        <w:t xml:space="preserve">designated as </w:t>
      </w:r>
      <w:r w:rsidR="00764C47" w:rsidRPr="00A36EEB">
        <w:t>the Promoter of the Project</w:t>
      </w:r>
      <w:r w:rsidRPr="00A36EEB">
        <w:t xml:space="preserve"> and is authorized to implement projects of similar nature. </w:t>
      </w:r>
    </w:p>
    <w:p w:rsidR="003F29B3" w:rsidRDefault="003F29B3" w:rsidP="00764C47">
      <w:pPr>
        <w:jc w:val="both"/>
      </w:pPr>
      <w:r w:rsidRPr="00A36EEB">
        <w:t xml:space="preserve">The </w:t>
      </w:r>
      <w:r w:rsidR="00764C47" w:rsidRPr="00A36EEB">
        <w:t>Ministry acts within the framework of the legislation of Georgia, including Decree #473 of the Government of Georgia of September 14, 2018 on “Approval Statute of the Ministry of Internally Displaced Persons from the Occupied Territories, Labour, Health and Social Affairs of Georgia”. MoILHSA will be responsible for the fiduciary and technical aspects as well as the operational implementation, in close coordination with the Ministry of Finance (MoF)</w:t>
      </w:r>
      <w:r w:rsidR="004D18E7" w:rsidRPr="00A36EEB">
        <w:t xml:space="preserve"> and the “</w:t>
      </w:r>
      <w:r w:rsidR="00764C47" w:rsidRPr="00A36EEB">
        <w:t>Emergency COVID-19 Response</w:t>
      </w:r>
      <w:r w:rsidR="004D18E7" w:rsidRPr="00A36EEB">
        <w:t>”</w:t>
      </w:r>
      <w:r w:rsidR="00764C47" w:rsidRPr="00A36EEB">
        <w:t xml:space="preserve"> Project</w:t>
      </w:r>
      <w:r w:rsidR="004D18E7" w:rsidRPr="00A36EEB">
        <w:t xml:space="preserve"> Implementation Unit (PIU)</w:t>
      </w:r>
      <w:r w:rsidR="00764C47" w:rsidRPr="00A36EEB">
        <w:t xml:space="preserve">. </w:t>
      </w:r>
    </w:p>
    <w:p w:rsidR="003F29B3" w:rsidRDefault="003F29B3" w:rsidP="00764C47">
      <w:pPr>
        <w:jc w:val="both"/>
      </w:pPr>
    </w:p>
    <w:p w:rsidR="00D3435C" w:rsidRDefault="00D3435C" w:rsidP="00764C47">
      <w:pPr>
        <w:jc w:val="both"/>
      </w:pPr>
      <w:r>
        <w:t>Sincerely,</w:t>
      </w:r>
    </w:p>
    <w:p w:rsidR="00D3435C" w:rsidRPr="00D15EDE" w:rsidRDefault="00D3435C" w:rsidP="00764C47">
      <w:pPr>
        <w:jc w:val="both"/>
      </w:pPr>
      <w:r>
        <w:t>Ekaterine Tikaradze</w:t>
      </w:r>
    </w:p>
    <w:sectPr w:rsidR="00D3435C" w:rsidRPr="00D15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29"/>
    <w:rsid w:val="00076CE9"/>
    <w:rsid w:val="00393802"/>
    <w:rsid w:val="003F29B3"/>
    <w:rsid w:val="004D18E7"/>
    <w:rsid w:val="005C5C18"/>
    <w:rsid w:val="00736D93"/>
    <w:rsid w:val="00764C47"/>
    <w:rsid w:val="00821829"/>
    <w:rsid w:val="00A36EEB"/>
    <w:rsid w:val="00AE4C62"/>
    <w:rsid w:val="00D15EDE"/>
    <w:rsid w:val="00D3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043F"/>
  <w15:chartTrackingRefBased/>
  <w15:docId w15:val="{24BD4E8A-6EE7-4EAB-9880-19C45931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5C18"/>
    <w:rPr>
      <w:sz w:val="16"/>
      <w:szCs w:val="16"/>
    </w:rPr>
  </w:style>
  <w:style w:type="paragraph" w:styleId="CommentText">
    <w:name w:val="annotation text"/>
    <w:basedOn w:val="Normal"/>
    <w:link w:val="CommentTextChar"/>
    <w:uiPriority w:val="99"/>
    <w:semiHidden/>
    <w:unhideWhenUsed/>
    <w:rsid w:val="005C5C18"/>
    <w:pPr>
      <w:spacing w:line="240" w:lineRule="auto"/>
    </w:pPr>
    <w:rPr>
      <w:sz w:val="20"/>
      <w:szCs w:val="20"/>
    </w:rPr>
  </w:style>
  <w:style w:type="character" w:customStyle="1" w:styleId="CommentTextChar">
    <w:name w:val="Comment Text Char"/>
    <w:basedOn w:val="DefaultParagraphFont"/>
    <w:link w:val="CommentText"/>
    <w:uiPriority w:val="99"/>
    <w:semiHidden/>
    <w:rsid w:val="005C5C18"/>
    <w:rPr>
      <w:sz w:val="20"/>
      <w:szCs w:val="20"/>
    </w:rPr>
  </w:style>
  <w:style w:type="paragraph" w:styleId="CommentSubject">
    <w:name w:val="annotation subject"/>
    <w:basedOn w:val="CommentText"/>
    <w:next w:val="CommentText"/>
    <w:link w:val="CommentSubjectChar"/>
    <w:uiPriority w:val="99"/>
    <w:semiHidden/>
    <w:unhideWhenUsed/>
    <w:rsid w:val="005C5C18"/>
    <w:rPr>
      <w:b/>
      <w:bCs/>
    </w:rPr>
  </w:style>
  <w:style w:type="character" w:customStyle="1" w:styleId="CommentSubjectChar">
    <w:name w:val="Comment Subject Char"/>
    <w:basedOn w:val="CommentTextChar"/>
    <w:link w:val="CommentSubject"/>
    <w:uiPriority w:val="99"/>
    <w:semiHidden/>
    <w:rsid w:val="005C5C18"/>
    <w:rPr>
      <w:b/>
      <w:bCs/>
      <w:sz w:val="20"/>
      <w:szCs w:val="20"/>
    </w:rPr>
  </w:style>
  <w:style w:type="paragraph" w:styleId="BalloonText">
    <w:name w:val="Balloon Text"/>
    <w:basedOn w:val="Normal"/>
    <w:link w:val="BalloonTextChar"/>
    <w:uiPriority w:val="99"/>
    <w:semiHidden/>
    <w:unhideWhenUsed/>
    <w:rsid w:val="005C5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94446">
      <w:bodyDiv w:val="1"/>
      <w:marLeft w:val="0"/>
      <w:marRight w:val="0"/>
      <w:marTop w:val="0"/>
      <w:marBottom w:val="0"/>
      <w:divBdr>
        <w:top w:val="none" w:sz="0" w:space="0" w:color="auto"/>
        <w:left w:val="none" w:sz="0" w:space="0" w:color="auto"/>
        <w:bottom w:val="none" w:sz="0" w:space="0" w:color="auto"/>
        <w:right w:val="none" w:sz="0" w:space="0" w:color="auto"/>
      </w:divBdr>
    </w:div>
    <w:div w:id="20496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Chakvetadze</dc:creator>
  <cp:keywords/>
  <dc:description/>
  <cp:lastModifiedBy>Salome Chakvetadze</cp:lastModifiedBy>
  <cp:revision>2</cp:revision>
  <dcterms:created xsi:type="dcterms:W3CDTF">2021-03-22T15:46:00Z</dcterms:created>
  <dcterms:modified xsi:type="dcterms:W3CDTF">2021-03-22T15:46:00Z</dcterms:modified>
</cp:coreProperties>
</file>